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322"/>
        <w:gridCol w:w="2083"/>
        <w:gridCol w:w="2520"/>
        <w:gridCol w:w="2430"/>
        <w:gridCol w:w="2340"/>
        <w:gridCol w:w="2695"/>
      </w:tblGrid>
      <w:tr w:rsidR="003D2C8C" w:rsidTr="003D2C8C">
        <w:trPr>
          <w:trHeight w:val="488"/>
        </w:trPr>
        <w:tc>
          <w:tcPr>
            <w:tcW w:w="2322" w:type="dxa"/>
            <w:vMerge w:val="restart"/>
            <w:vAlign w:val="center"/>
          </w:tcPr>
          <w:p w:rsidR="003D2C8C" w:rsidRPr="00DC4A62" w:rsidRDefault="000B775F" w:rsidP="000B775F">
            <w:pPr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</w:rPr>
              <w:t>Components</w:t>
            </w:r>
          </w:p>
        </w:tc>
        <w:tc>
          <w:tcPr>
            <w:tcW w:w="12068" w:type="dxa"/>
            <w:gridSpan w:val="5"/>
          </w:tcPr>
          <w:p w:rsidR="003D2C8C" w:rsidRPr="00DC4A62" w:rsidRDefault="003D2C8C" w:rsidP="001E551C">
            <w:pPr>
              <w:jc w:val="center"/>
              <w:rPr>
                <w:b/>
                <w:i/>
                <w:sz w:val="36"/>
                <w:szCs w:val="36"/>
              </w:rPr>
            </w:pPr>
            <w:r w:rsidRPr="00DC4A62">
              <w:rPr>
                <w:b/>
                <w:i/>
                <w:sz w:val="36"/>
                <w:szCs w:val="36"/>
              </w:rPr>
              <w:t>Leader Actions</w:t>
            </w:r>
          </w:p>
        </w:tc>
      </w:tr>
      <w:tr w:rsidR="003D2C8C" w:rsidTr="003D2C8C">
        <w:trPr>
          <w:trHeight w:val="325"/>
        </w:trPr>
        <w:tc>
          <w:tcPr>
            <w:tcW w:w="2322" w:type="dxa"/>
            <w:vMerge/>
          </w:tcPr>
          <w:p w:rsidR="003D2C8C" w:rsidRDefault="003D2C8C" w:rsidP="001E551C"/>
        </w:tc>
        <w:tc>
          <w:tcPr>
            <w:tcW w:w="2083" w:type="dxa"/>
            <w:vAlign w:val="center"/>
          </w:tcPr>
          <w:p w:rsidR="003D2C8C" w:rsidRPr="00DC4A62" w:rsidRDefault="003D2C8C" w:rsidP="001E551C">
            <w:pPr>
              <w:jc w:val="center"/>
              <w:rPr>
                <w:b/>
                <w:sz w:val="28"/>
                <w:szCs w:val="28"/>
              </w:rPr>
            </w:pPr>
            <w:r w:rsidRPr="00DC4A62">
              <w:rPr>
                <w:b/>
                <w:sz w:val="28"/>
                <w:szCs w:val="28"/>
              </w:rPr>
              <w:t>Planning</w:t>
            </w:r>
          </w:p>
        </w:tc>
        <w:tc>
          <w:tcPr>
            <w:tcW w:w="2520" w:type="dxa"/>
            <w:vAlign w:val="center"/>
          </w:tcPr>
          <w:p w:rsidR="003D2C8C" w:rsidRPr="00DC4A62" w:rsidRDefault="003D2C8C" w:rsidP="001E551C">
            <w:pPr>
              <w:jc w:val="center"/>
              <w:rPr>
                <w:b/>
                <w:sz w:val="28"/>
                <w:szCs w:val="28"/>
              </w:rPr>
            </w:pPr>
            <w:r w:rsidRPr="00DC4A62">
              <w:rPr>
                <w:b/>
                <w:sz w:val="28"/>
                <w:szCs w:val="28"/>
              </w:rPr>
              <w:t>Monitoring</w:t>
            </w:r>
          </w:p>
        </w:tc>
        <w:tc>
          <w:tcPr>
            <w:tcW w:w="2430" w:type="dxa"/>
            <w:vAlign w:val="center"/>
          </w:tcPr>
          <w:p w:rsidR="003D2C8C" w:rsidRDefault="003D2C8C" w:rsidP="001E551C">
            <w:pPr>
              <w:jc w:val="center"/>
              <w:rPr>
                <w:b/>
                <w:sz w:val="28"/>
                <w:szCs w:val="28"/>
              </w:rPr>
            </w:pPr>
            <w:r w:rsidRPr="00DC4A62">
              <w:rPr>
                <w:b/>
                <w:sz w:val="28"/>
                <w:szCs w:val="28"/>
              </w:rPr>
              <w:t>Supporting</w:t>
            </w:r>
          </w:p>
          <w:p w:rsidR="003D2C8C" w:rsidRPr="00DC4A62" w:rsidRDefault="003D2C8C" w:rsidP="001E551C">
            <w:pPr>
              <w:jc w:val="center"/>
              <w:rPr>
                <w:b/>
                <w:sz w:val="28"/>
                <w:szCs w:val="28"/>
              </w:rPr>
            </w:pPr>
            <w:r w:rsidRPr="00DC4A62">
              <w:rPr>
                <w:b/>
                <w:sz w:val="28"/>
                <w:szCs w:val="28"/>
              </w:rPr>
              <w:t>Advocating</w:t>
            </w:r>
          </w:p>
        </w:tc>
        <w:tc>
          <w:tcPr>
            <w:tcW w:w="2340" w:type="dxa"/>
            <w:vAlign w:val="center"/>
          </w:tcPr>
          <w:p w:rsidR="003D2C8C" w:rsidRPr="00DC4A62" w:rsidRDefault="003D2C8C" w:rsidP="003D2C8C">
            <w:pPr>
              <w:jc w:val="center"/>
              <w:rPr>
                <w:b/>
                <w:sz w:val="28"/>
                <w:szCs w:val="28"/>
              </w:rPr>
            </w:pPr>
            <w:r w:rsidRPr="00DC4A62">
              <w:rPr>
                <w:b/>
                <w:sz w:val="28"/>
                <w:szCs w:val="28"/>
              </w:rPr>
              <w:t>Communicati</w:t>
            </w:r>
            <w:r>
              <w:rPr>
                <w:b/>
                <w:sz w:val="28"/>
                <w:szCs w:val="28"/>
              </w:rPr>
              <w:t>ng</w:t>
            </w:r>
          </w:p>
        </w:tc>
        <w:tc>
          <w:tcPr>
            <w:tcW w:w="2695" w:type="dxa"/>
            <w:vAlign w:val="center"/>
          </w:tcPr>
          <w:p w:rsidR="003D2C8C" w:rsidRPr="00DC4A62" w:rsidRDefault="003D2C8C" w:rsidP="001E551C">
            <w:pPr>
              <w:jc w:val="center"/>
              <w:rPr>
                <w:b/>
                <w:sz w:val="28"/>
                <w:szCs w:val="28"/>
              </w:rPr>
            </w:pPr>
            <w:r w:rsidRPr="00DC4A62">
              <w:rPr>
                <w:b/>
                <w:sz w:val="28"/>
                <w:szCs w:val="28"/>
              </w:rPr>
              <w:t>Implementing</w:t>
            </w:r>
          </w:p>
        </w:tc>
      </w:tr>
      <w:tr w:rsidR="003D2C8C" w:rsidTr="003D2C8C">
        <w:trPr>
          <w:trHeight w:val="1651"/>
        </w:trPr>
        <w:tc>
          <w:tcPr>
            <w:tcW w:w="2322" w:type="dxa"/>
            <w:vAlign w:val="center"/>
          </w:tcPr>
          <w:p w:rsidR="003D2C8C" w:rsidRPr="003D2C8C" w:rsidRDefault="003D2C8C" w:rsidP="001E551C">
            <w:pPr>
              <w:jc w:val="center"/>
            </w:pPr>
            <w:r w:rsidRPr="003D2C8C">
              <w:t>High Standards for  Co-Teaching and Rigorous Expectations for Training</w:t>
            </w:r>
          </w:p>
        </w:tc>
        <w:tc>
          <w:tcPr>
            <w:tcW w:w="2083" w:type="dxa"/>
          </w:tcPr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</w:tc>
        <w:tc>
          <w:tcPr>
            <w:tcW w:w="2520" w:type="dxa"/>
          </w:tcPr>
          <w:p w:rsidR="003D2C8C" w:rsidRDefault="003D2C8C" w:rsidP="001E551C"/>
        </w:tc>
        <w:tc>
          <w:tcPr>
            <w:tcW w:w="2430" w:type="dxa"/>
          </w:tcPr>
          <w:p w:rsidR="003D2C8C" w:rsidRDefault="003D2C8C" w:rsidP="001E551C"/>
        </w:tc>
        <w:tc>
          <w:tcPr>
            <w:tcW w:w="2340" w:type="dxa"/>
          </w:tcPr>
          <w:p w:rsidR="003D2C8C" w:rsidRDefault="003D2C8C" w:rsidP="001E551C"/>
        </w:tc>
        <w:tc>
          <w:tcPr>
            <w:tcW w:w="2695" w:type="dxa"/>
          </w:tcPr>
          <w:p w:rsidR="003D2C8C" w:rsidRDefault="003D2C8C" w:rsidP="001E551C"/>
        </w:tc>
      </w:tr>
      <w:tr w:rsidR="003D2C8C" w:rsidTr="003D2C8C">
        <w:trPr>
          <w:trHeight w:val="953"/>
        </w:trPr>
        <w:tc>
          <w:tcPr>
            <w:tcW w:w="2322" w:type="dxa"/>
            <w:vAlign w:val="center"/>
          </w:tcPr>
          <w:p w:rsidR="003D2C8C" w:rsidRPr="003D2C8C" w:rsidRDefault="003D2C8C" w:rsidP="001E551C">
            <w:pPr>
              <w:jc w:val="center"/>
            </w:pPr>
            <w:r w:rsidRPr="003D2C8C">
              <w:t>Quality Instruction, Coaching, and Data Collection</w:t>
            </w:r>
          </w:p>
        </w:tc>
        <w:tc>
          <w:tcPr>
            <w:tcW w:w="2083" w:type="dxa"/>
          </w:tcPr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</w:tc>
        <w:tc>
          <w:tcPr>
            <w:tcW w:w="2520" w:type="dxa"/>
          </w:tcPr>
          <w:p w:rsidR="003D2C8C" w:rsidRDefault="003D2C8C" w:rsidP="001E551C"/>
        </w:tc>
        <w:tc>
          <w:tcPr>
            <w:tcW w:w="2430" w:type="dxa"/>
          </w:tcPr>
          <w:p w:rsidR="003D2C8C" w:rsidRDefault="003D2C8C" w:rsidP="001E551C"/>
        </w:tc>
        <w:tc>
          <w:tcPr>
            <w:tcW w:w="2340" w:type="dxa"/>
          </w:tcPr>
          <w:p w:rsidR="003D2C8C" w:rsidRDefault="003D2C8C" w:rsidP="001E551C"/>
        </w:tc>
        <w:tc>
          <w:tcPr>
            <w:tcW w:w="2695" w:type="dxa"/>
          </w:tcPr>
          <w:p w:rsidR="003D2C8C" w:rsidRDefault="003D2C8C" w:rsidP="001E551C"/>
        </w:tc>
      </w:tr>
      <w:tr w:rsidR="003D2C8C" w:rsidTr="003D2C8C">
        <w:trPr>
          <w:trHeight w:val="976"/>
        </w:trPr>
        <w:tc>
          <w:tcPr>
            <w:tcW w:w="2322" w:type="dxa"/>
            <w:vAlign w:val="center"/>
          </w:tcPr>
          <w:p w:rsidR="003D2C8C" w:rsidRPr="003D2C8C" w:rsidRDefault="003D2C8C" w:rsidP="00C166FF">
            <w:pPr>
              <w:jc w:val="center"/>
            </w:pPr>
            <w:r w:rsidRPr="003D2C8C">
              <w:t>Cr</w:t>
            </w:r>
            <w:r>
              <w:t>eating a Culture</w:t>
            </w:r>
            <w:r w:rsidR="00C166FF">
              <w:t>:</w:t>
            </w:r>
            <w:r>
              <w:t xml:space="preserve"> for </w:t>
            </w:r>
            <w:r w:rsidR="00C166FF">
              <w:t>Learning,</w:t>
            </w:r>
            <w:r>
              <w:t xml:space="preserve"> N</w:t>
            </w:r>
            <w:r w:rsidRPr="003D2C8C">
              <w:t>etworking</w:t>
            </w:r>
            <w:r w:rsidR="00C166FF">
              <w:t>,</w:t>
            </w:r>
            <w:r w:rsidRPr="003D2C8C">
              <w:t xml:space="preserve"> and </w:t>
            </w:r>
            <w:r>
              <w:t>P</w:t>
            </w:r>
            <w:r w:rsidRPr="003D2C8C">
              <w:t>artnerships</w:t>
            </w:r>
          </w:p>
        </w:tc>
        <w:tc>
          <w:tcPr>
            <w:tcW w:w="2083" w:type="dxa"/>
          </w:tcPr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  <w:p w:rsidR="003D2C8C" w:rsidRDefault="003D2C8C" w:rsidP="001E551C"/>
        </w:tc>
        <w:tc>
          <w:tcPr>
            <w:tcW w:w="2520" w:type="dxa"/>
          </w:tcPr>
          <w:p w:rsidR="003D2C8C" w:rsidRDefault="003D2C8C" w:rsidP="001E551C"/>
        </w:tc>
        <w:tc>
          <w:tcPr>
            <w:tcW w:w="2430" w:type="dxa"/>
          </w:tcPr>
          <w:p w:rsidR="003D2C8C" w:rsidRDefault="003D2C8C" w:rsidP="001E551C"/>
        </w:tc>
        <w:tc>
          <w:tcPr>
            <w:tcW w:w="2340" w:type="dxa"/>
          </w:tcPr>
          <w:p w:rsidR="003D2C8C" w:rsidRDefault="003D2C8C" w:rsidP="001E551C"/>
        </w:tc>
        <w:tc>
          <w:tcPr>
            <w:tcW w:w="2695" w:type="dxa"/>
          </w:tcPr>
          <w:p w:rsidR="003D2C8C" w:rsidRDefault="003D2C8C" w:rsidP="001E551C"/>
        </w:tc>
      </w:tr>
    </w:tbl>
    <w:p w:rsidR="0036125F" w:rsidRDefault="00764F69" w:rsidP="00764F69">
      <w:bookmarkStart w:id="0" w:name="_GoBack"/>
      <w:bookmarkEnd w:id="0"/>
    </w:p>
    <w:sectPr w:rsidR="0036125F" w:rsidSect="003D2C8C">
      <w:foot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0A8" w:rsidRDefault="005C30A8" w:rsidP="008F4160">
      <w:pPr>
        <w:spacing w:after="0" w:line="240" w:lineRule="auto"/>
      </w:pPr>
      <w:r>
        <w:separator/>
      </w:r>
    </w:p>
  </w:endnote>
  <w:endnote w:type="continuationSeparator" w:id="0">
    <w:p w:rsidR="005C30A8" w:rsidRDefault="005C30A8" w:rsidP="008F4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4160" w:rsidRPr="00F32E35" w:rsidRDefault="008F4160" w:rsidP="008F4160">
    <w:pPr>
      <w:spacing w:after="0" w:line="240" w:lineRule="auto"/>
      <w:jc w:val="right"/>
      <w:rPr>
        <w:sz w:val="16"/>
        <w:szCs w:val="16"/>
      </w:rPr>
    </w:pPr>
    <w:r w:rsidRPr="00F32E35">
      <w:rPr>
        <w:sz w:val="16"/>
        <w:szCs w:val="16"/>
      </w:rPr>
      <w:t>Copyright 201</w:t>
    </w:r>
    <w:r w:rsidR="00995A4B">
      <w:rPr>
        <w:sz w:val="16"/>
        <w:szCs w:val="16"/>
      </w:rPr>
      <w:t>8</w:t>
    </w:r>
    <w:r w:rsidRPr="00F32E35">
      <w:rPr>
        <w:sz w:val="16"/>
        <w:szCs w:val="16"/>
      </w:rPr>
      <w:t xml:space="preserve">, </w:t>
    </w:r>
    <w:r>
      <w:rPr>
        <w:sz w:val="16"/>
        <w:szCs w:val="16"/>
      </w:rPr>
      <w:t xml:space="preserve">TWH Consulting/Co-Teaching &amp; </w:t>
    </w:r>
    <w:r w:rsidRPr="00F32E35">
      <w:rPr>
        <w:b/>
        <w:i/>
        <w:sz w:val="16"/>
        <w:szCs w:val="16"/>
      </w:rPr>
      <w:t>The Academy for Co-Teaching and Collaboration</w:t>
    </w:r>
    <w:r w:rsidRPr="00F32E35">
      <w:rPr>
        <w:sz w:val="16"/>
        <w:szCs w:val="16"/>
      </w:rPr>
      <w:t xml:space="preserve"> at St. Cloud State University</w:t>
    </w:r>
  </w:p>
  <w:p w:rsidR="008F4160" w:rsidRPr="00F32E35" w:rsidRDefault="008F4160" w:rsidP="008F4160">
    <w:pPr>
      <w:spacing w:after="0" w:line="240" w:lineRule="auto"/>
      <w:jc w:val="right"/>
      <w:rPr>
        <w:sz w:val="20"/>
        <w:szCs w:val="20"/>
      </w:rPr>
    </w:pPr>
    <w:r w:rsidRPr="00F32E35">
      <w:rPr>
        <w:sz w:val="16"/>
        <w:szCs w:val="16"/>
      </w:rPr>
      <w:t>Original Research Funded by a US Department of Education, Teacher Quality Enhancement Partnership Grant</w:t>
    </w:r>
  </w:p>
  <w:p w:rsidR="008F4160" w:rsidRDefault="008F41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0A8" w:rsidRDefault="005C30A8" w:rsidP="008F4160">
      <w:pPr>
        <w:spacing w:after="0" w:line="240" w:lineRule="auto"/>
      </w:pPr>
      <w:r>
        <w:separator/>
      </w:r>
    </w:p>
  </w:footnote>
  <w:footnote w:type="continuationSeparator" w:id="0">
    <w:p w:rsidR="005C30A8" w:rsidRDefault="005C30A8" w:rsidP="008F41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C8C"/>
    <w:rsid w:val="000B775F"/>
    <w:rsid w:val="00220EFA"/>
    <w:rsid w:val="003D2C8C"/>
    <w:rsid w:val="004908A2"/>
    <w:rsid w:val="005C30A8"/>
    <w:rsid w:val="00657F8C"/>
    <w:rsid w:val="00764F69"/>
    <w:rsid w:val="008F4160"/>
    <w:rsid w:val="00995A4B"/>
    <w:rsid w:val="00C14AC1"/>
    <w:rsid w:val="00C166FF"/>
    <w:rsid w:val="00F4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BC1AD9-CD62-4598-A50C-C9D9EFDF2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2C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3D2C8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2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C8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F41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4160"/>
  </w:style>
  <w:style w:type="paragraph" w:styleId="Footer">
    <w:name w:val="footer"/>
    <w:basedOn w:val="Normal"/>
    <w:link w:val="FooterChar"/>
    <w:uiPriority w:val="99"/>
    <w:unhideWhenUsed/>
    <w:rsid w:val="008F41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Heck, Teresa W.</dc:creator>
  <cp:keywords/>
  <dc:description/>
  <cp:lastModifiedBy>Heck, Teresa W.</cp:lastModifiedBy>
  <cp:revision>4</cp:revision>
  <cp:lastPrinted>2016-01-16T20:51:00Z</cp:lastPrinted>
  <dcterms:created xsi:type="dcterms:W3CDTF">2016-01-31T14:42:00Z</dcterms:created>
  <dcterms:modified xsi:type="dcterms:W3CDTF">2018-05-23T16:45:00Z</dcterms:modified>
</cp:coreProperties>
</file>